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33" w:rsidRDefault="00A46C33" w:rsidP="00A46C33">
      <w:pPr>
        <w:pStyle w:val="berschrift1"/>
      </w:pPr>
      <w:r>
        <w:t>Leistungsbewertung im Grundkurs Sport</w:t>
      </w:r>
    </w:p>
    <w:p w:rsidR="00A46C33" w:rsidRDefault="00A46C33" w:rsidP="00A46C33"/>
    <w:p w:rsidR="00A46C33" w:rsidRDefault="00A46C33" w:rsidP="00A46C33">
      <w:pPr>
        <w:numPr>
          <w:ilvl w:val="0"/>
          <w:numId w:val="2"/>
        </w:numPr>
      </w:pPr>
      <w:r>
        <w:rPr>
          <w:u w:val="single"/>
        </w:rPr>
        <w:t>Allgemeines</w:t>
      </w:r>
      <w:r>
        <w:t>:</w:t>
      </w:r>
    </w:p>
    <w:p w:rsidR="00A46C33" w:rsidRDefault="00A46C33" w:rsidP="00A46C33"/>
    <w:p w:rsidR="00A46C33" w:rsidRDefault="00A46C33" w:rsidP="00A46C33">
      <w:pPr>
        <w:numPr>
          <w:ilvl w:val="1"/>
          <w:numId w:val="2"/>
        </w:numPr>
      </w:pPr>
      <w:r>
        <w:t>Hausordnung</w:t>
      </w:r>
    </w:p>
    <w:p w:rsidR="00A46C33" w:rsidRDefault="00A46C33" w:rsidP="00A46C33">
      <w:pPr>
        <w:numPr>
          <w:ilvl w:val="1"/>
          <w:numId w:val="2"/>
        </w:numPr>
      </w:pPr>
      <w:r>
        <w:t>En</w:t>
      </w:r>
      <w:r w:rsidR="00865959">
        <w:t>tschuldigungsregelung/Atteste/</w:t>
      </w:r>
      <w:r>
        <w:t>Beurlaubung</w:t>
      </w:r>
      <w:r w:rsidR="00865959">
        <w:t>/Schulbuch</w:t>
      </w:r>
    </w:p>
    <w:p w:rsidR="00A46C33" w:rsidRDefault="00A46C33" w:rsidP="00865959">
      <w:pPr>
        <w:numPr>
          <w:ilvl w:val="1"/>
          <w:numId w:val="2"/>
        </w:numPr>
      </w:pPr>
      <w:r>
        <w:t>Adressenliste</w:t>
      </w:r>
      <w:r w:rsidR="00865959">
        <w:t xml:space="preserve"> mit Telefon im</w:t>
      </w:r>
      <w:r>
        <w:t xml:space="preserve"> </w:t>
      </w:r>
      <w:proofErr w:type="spellStart"/>
      <w:r>
        <w:t>Kursheft</w:t>
      </w:r>
      <w:proofErr w:type="spellEnd"/>
    </w:p>
    <w:p w:rsidR="00A46C33" w:rsidRDefault="00A46C33" w:rsidP="00A46C33">
      <w:pPr>
        <w:numPr>
          <w:ilvl w:val="1"/>
          <w:numId w:val="2"/>
        </w:numPr>
      </w:pPr>
      <w:r>
        <w:t>Fachraum</w:t>
      </w:r>
      <w:r w:rsidR="00865959">
        <w:t xml:space="preserve">ordnung </w:t>
      </w:r>
      <w:r w:rsidR="00C65BA9">
        <w:t>(Turnhallen Egge/</w:t>
      </w:r>
      <w:r w:rsidR="00865959">
        <w:t>Burgwallhalle/Stadion/</w:t>
      </w:r>
      <w:r w:rsidR="00C65BA9">
        <w:t>Lüder-</w:t>
      </w:r>
      <w:proofErr w:type="spellStart"/>
      <w:r w:rsidR="00C65BA9">
        <w:t>Clüver</w:t>
      </w:r>
      <w:proofErr w:type="spellEnd"/>
      <w:r w:rsidR="00C65BA9">
        <w:t>-Str./ Schwimmbad/</w:t>
      </w:r>
      <w:r>
        <w:t xml:space="preserve">Außenanlage </w:t>
      </w:r>
      <w:proofErr w:type="spellStart"/>
      <w:r>
        <w:t>Eggestedter</w:t>
      </w:r>
      <w:proofErr w:type="spellEnd"/>
      <w:r>
        <w:t xml:space="preserve"> Str.)</w:t>
      </w:r>
    </w:p>
    <w:p w:rsidR="00A46C33" w:rsidRDefault="00A46C33" w:rsidP="00A46C33">
      <w:pPr>
        <w:numPr>
          <w:ilvl w:val="1"/>
          <w:numId w:val="2"/>
        </w:numPr>
      </w:pPr>
      <w:r>
        <w:t>Regelungen für die Praxis ( Kaugummi, Schmuck, Brille, Getränke vor der Tür von Halle 1 oder 2, Trinkpause nach Absprache mit der Lehrkraft, Sportbekleidung )</w:t>
      </w:r>
    </w:p>
    <w:p w:rsidR="00A46C33" w:rsidRDefault="00A46C33" w:rsidP="00A46C33">
      <w:pPr>
        <w:numPr>
          <w:ilvl w:val="1"/>
          <w:numId w:val="2"/>
        </w:numPr>
      </w:pPr>
      <w:r>
        <w:t>Auswahlsportler/ Wettkampfplanung</w:t>
      </w:r>
    </w:p>
    <w:p w:rsidR="00A46C33" w:rsidRDefault="00A46C33" w:rsidP="00A46C33">
      <w:pPr>
        <w:numPr>
          <w:ilvl w:val="1"/>
          <w:numId w:val="2"/>
        </w:numPr>
      </w:pPr>
      <w:r>
        <w:t xml:space="preserve">Ein Nachholtermin für die Ausdauerüberprüfung </w:t>
      </w:r>
      <w:r w:rsidR="00865959">
        <w:t xml:space="preserve">(Cooper-Test) </w:t>
      </w:r>
      <w:r>
        <w:t>wird bei Vorlage eines Attestes angeboten ( Sammeltermin am Ende des Halbjahres )</w:t>
      </w:r>
    </w:p>
    <w:p w:rsidR="00A46C33" w:rsidRDefault="00A46C33" w:rsidP="00A46C33"/>
    <w:p w:rsidR="00A46C33" w:rsidRDefault="00A46C33" w:rsidP="00A46C33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>Sportpraxis im Gru</w:t>
      </w:r>
      <w:r w:rsidR="00865959">
        <w:rPr>
          <w:u w:val="single"/>
        </w:rPr>
        <w:t>ndkurs der Einführungsphase (E1und</w:t>
      </w:r>
      <w:r>
        <w:rPr>
          <w:u w:val="single"/>
        </w:rPr>
        <w:t xml:space="preserve"> E2):</w:t>
      </w:r>
    </w:p>
    <w:p w:rsidR="00A46C33" w:rsidRDefault="00A46C33" w:rsidP="00A46C33"/>
    <w:p w:rsidR="00A46C33" w:rsidRDefault="00A46C33" w:rsidP="00A46C33">
      <w:pPr>
        <w:ind w:left="360"/>
      </w:pPr>
      <w:r>
        <w:t>2.1. Sportlich- motorische Leistungen</w:t>
      </w:r>
    </w:p>
    <w:p w:rsidR="00A46C33" w:rsidRDefault="00A46C33" w:rsidP="00A46C33">
      <w:pPr>
        <w:ind w:left="360"/>
      </w:pPr>
    </w:p>
    <w:p w:rsidR="00A46C33" w:rsidRDefault="00865959" w:rsidP="00A46C33">
      <w:pPr>
        <w:numPr>
          <w:ilvl w:val="1"/>
          <w:numId w:val="2"/>
        </w:numPr>
      </w:pPr>
      <w:r>
        <w:t>Sportlich-motorische</w:t>
      </w:r>
      <w:r w:rsidR="00A46C33">
        <w:t xml:space="preserve"> Leistungen im Rahmen der jeweiligen Unterrichtseinheiten</w:t>
      </w:r>
    </w:p>
    <w:p w:rsidR="00A46C33" w:rsidRDefault="00A46C33" w:rsidP="00A46C33">
      <w:pPr>
        <w:numPr>
          <w:ilvl w:val="1"/>
          <w:numId w:val="2"/>
        </w:numPr>
      </w:pPr>
      <w:r>
        <w:t>motorische Leistungen im Rahmen von schulischen Wettkämpfen</w:t>
      </w:r>
    </w:p>
    <w:p w:rsidR="00A46C33" w:rsidRDefault="00A46C33" w:rsidP="00A46C33">
      <w:pPr>
        <w:numPr>
          <w:ilvl w:val="1"/>
          <w:numId w:val="2"/>
        </w:numPr>
      </w:pPr>
      <w:r>
        <w:t>motorische Leistungen als individuell beobachtbarer und messbarer Leistungszuwachs</w:t>
      </w:r>
    </w:p>
    <w:p w:rsidR="00A46C33" w:rsidRDefault="00A46C33" w:rsidP="00A46C33">
      <w:pPr>
        <w:numPr>
          <w:ilvl w:val="1"/>
          <w:numId w:val="2"/>
        </w:numPr>
      </w:pPr>
      <w:r>
        <w:t>Training und Erreichen des Sportabzeichens</w:t>
      </w:r>
    </w:p>
    <w:p w:rsidR="00865959" w:rsidRDefault="00865959" w:rsidP="00A46C33">
      <w:pPr>
        <w:numPr>
          <w:ilvl w:val="1"/>
          <w:numId w:val="2"/>
        </w:numPr>
      </w:pPr>
      <w:r>
        <w:t>Motorische Leistungen orientieren sich an den Kompetenzen, die in den Standards der Bewegungsfelder beschrieben und in schulinternen Kursleisten und Kompetenzrastern konkretisiert werden.</w:t>
      </w:r>
    </w:p>
    <w:p w:rsidR="00A46C33" w:rsidRDefault="00A46C33" w:rsidP="00A46C33"/>
    <w:p w:rsidR="00A46C33" w:rsidRDefault="00A46C33" w:rsidP="00A46C33">
      <w:pPr>
        <w:ind w:left="360"/>
      </w:pPr>
      <w:r>
        <w:t>2.2. Laufende Unterrichtsarbeit</w:t>
      </w:r>
    </w:p>
    <w:p w:rsidR="00A46C33" w:rsidRDefault="00A46C33" w:rsidP="00A46C33">
      <w:pPr>
        <w:ind w:left="360"/>
      </w:pPr>
    </w:p>
    <w:p w:rsidR="00A46C33" w:rsidRDefault="00A46C33" w:rsidP="00A46C33">
      <w:pPr>
        <w:numPr>
          <w:ilvl w:val="1"/>
          <w:numId w:val="2"/>
        </w:numPr>
      </w:pPr>
      <w:r>
        <w:t>mündliche Mitarbeit und Kenntnisse</w:t>
      </w:r>
    </w:p>
    <w:p w:rsidR="00A46C33" w:rsidRDefault="00A46C33" w:rsidP="00A46C33">
      <w:pPr>
        <w:numPr>
          <w:ilvl w:val="1"/>
          <w:numId w:val="2"/>
        </w:numPr>
      </w:pPr>
      <w:r>
        <w:t>soziales und sportliches Verhalten</w:t>
      </w:r>
    </w:p>
    <w:p w:rsidR="00A46C33" w:rsidRDefault="00A46C33" w:rsidP="00A46C33">
      <w:pPr>
        <w:numPr>
          <w:ilvl w:val="1"/>
          <w:numId w:val="2"/>
        </w:numPr>
      </w:pPr>
      <w:r>
        <w:t>individueller Lernzuwachs bei der Bewältigung von Lernprozessen im Sportunterricht</w:t>
      </w:r>
    </w:p>
    <w:p w:rsidR="00A46C33" w:rsidRDefault="00A46C33" w:rsidP="00A46C33">
      <w:pPr>
        <w:numPr>
          <w:ilvl w:val="1"/>
          <w:numId w:val="2"/>
        </w:numPr>
      </w:pPr>
      <w:r>
        <w:t xml:space="preserve">längerfristig gestellte häusliche Aufgaben (Vorbereitung bestimmter Themenbereiche als Kurzreferat, Planung und Durchführung von praktischen Anteilen des Unterrichts </w:t>
      </w:r>
      <w:proofErr w:type="spellStart"/>
      <w:r>
        <w:t>u.ä.</w:t>
      </w:r>
      <w:proofErr w:type="spellEnd"/>
      <w:r>
        <w:t>)</w:t>
      </w:r>
    </w:p>
    <w:p w:rsidR="00A46C33" w:rsidRDefault="00A46C33" w:rsidP="00A46C33"/>
    <w:p w:rsidR="00C2777A" w:rsidRDefault="00C2777A" w:rsidP="00A46C33"/>
    <w:p w:rsidR="00C2777A" w:rsidRDefault="00C2777A" w:rsidP="00A46C33"/>
    <w:p w:rsidR="00C2777A" w:rsidRDefault="00C2777A" w:rsidP="00A46C33"/>
    <w:p w:rsidR="00C2777A" w:rsidRDefault="00C2777A" w:rsidP="00A46C33"/>
    <w:p w:rsidR="00C2777A" w:rsidRDefault="00C2777A" w:rsidP="00A46C33"/>
    <w:p w:rsidR="00A46C33" w:rsidRDefault="00A46C33" w:rsidP="00A46C33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lastRenderedPageBreak/>
        <w:t>Sportpraxis in der Qualifikationsphase (Q1</w:t>
      </w:r>
      <w:r w:rsidR="00865959">
        <w:rPr>
          <w:u w:val="single"/>
        </w:rPr>
        <w:t>.1 bis Q2.2</w:t>
      </w:r>
      <w:r>
        <w:rPr>
          <w:u w:val="single"/>
        </w:rPr>
        <w:t>):</w:t>
      </w:r>
    </w:p>
    <w:p w:rsidR="00A46C33" w:rsidRDefault="00A46C33" w:rsidP="00A46C33">
      <w:pPr>
        <w:rPr>
          <w:u w:val="single"/>
        </w:rPr>
      </w:pPr>
    </w:p>
    <w:p w:rsidR="00A46C33" w:rsidRDefault="00A46C33" w:rsidP="00A46C33">
      <w:pPr>
        <w:ind w:left="360"/>
      </w:pPr>
      <w:r>
        <w:t>3.1. Sportlich- motorische Leistungen</w:t>
      </w:r>
    </w:p>
    <w:p w:rsidR="00A46C33" w:rsidRDefault="00A46C33" w:rsidP="00A46C33">
      <w:pPr>
        <w:ind w:left="360"/>
      </w:pPr>
    </w:p>
    <w:p w:rsidR="00A46C33" w:rsidRDefault="00865959" w:rsidP="00A46C33">
      <w:pPr>
        <w:numPr>
          <w:ilvl w:val="1"/>
          <w:numId w:val="2"/>
        </w:numPr>
      </w:pPr>
      <w:r>
        <w:t>Sportlich-motorische</w:t>
      </w:r>
      <w:r w:rsidR="00A46C33">
        <w:t xml:space="preserve"> Leistungen im Rahmen der jeweiligen Unterrichtseinheiten</w:t>
      </w:r>
    </w:p>
    <w:p w:rsidR="00A46C33" w:rsidRDefault="00A46C33" w:rsidP="00A46C33">
      <w:pPr>
        <w:numPr>
          <w:ilvl w:val="1"/>
          <w:numId w:val="2"/>
        </w:numPr>
      </w:pPr>
      <w:r>
        <w:t>motorische Leistungen im Rahmen von schulischen Wettkämpfen</w:t>
      </w:r>
    </w:p>
    <w:p w:rsidR="00A46C33" w:rsidRDefault="00A46C33" w:rsidP="00A46C33">
      <w:pPr>
        <w:numPr>
          <w:ilvl w:val="1"/>
          <w:numId w:val="2"/>
        </w:numPr>
      </w:pPr>
      <w:r>
        <w:t>motorische Leistungen als individuell beobachtbarer und messbarer Leistungszuwachs</w:t>
      </w:r>
    </w:p>
    <w:p w:rsidR="00A46C33" w:rsidRDefault="00A46C33" w:rsidP="00A46C33">
      <w:pPr>
        <w:numPr>
          <w:ilvl w:val="1"/>
          <w:numId w:val="2"/>
        </w:numPr>
      </w:pPr>
      <w:r>
        <w:t xml:space="preserve">motorische Leistungen orientieren sich an den Kompetenzen, die in den Standards der Bewegungsfelder beschrieben und in schulinternen Kursleisten </w:t>
      </w:r>
      <w:r w:rsidR="00865959">
        <w:t xml:space="preserve">und Kompetenzrastern </w:t>
      </w:r>
      <w:r>
        <w:t>konkretisiert werden.</w:t>
      </w:r>
    </w:p>
    <w:p w:rsidR="00A46C33" w:rsidRDefault="00A46C33" w:rsidP="00A46C33">
      <w:pPr>
        <w:numPr>
          <w:ilvl w:val="1"/>
          <w:numId w:val="2"/>
        </w:numPr>
      </w:pPr>
      <w:r>
        <w:t>Gesundheitsorientiertes Training und Überprüfung der Ausdauerleistungsfähigkeit (Cooper- Test bzw. 30 Min Dauerlauf)</w:t>
      </w:r>
    </w:p>
    <w:p w:rsidR="00A46C33" w:rsidRDefault="00A46C33" w:rsidP="00A46C33">
      <w:pPr>
        <w:ind w:left="360"/>
      </w:pPr>
    </w:p>
    <w:p w:rsidR="00A46C33" w:rsidRDefault="00A46C33" w:rsidP="00A46C33"/>
    <w:p w:rsidR="00A46C33" w:rsidRDefault="00A46C33" w:rsidP="00A46C33"/>
    <w:p w:rsidR="00A46C33" w:rsidRDefault="00A46C33" w:rsidP="00A46C33">
      <w:pPr>
        <w:ind w:left="360"/>
      </w:pPr>
      <w:r>
        <w:t>3.2. Laufende Unterrichtsarbeit</w:t>
      </w:r>
    </w:p>
    <w:p w:rsidR="00A46C33" w:rsidRDefault="00A46C33" w:rsidP="00A46C33"/>
    <w:p w:rsidR="00A46C33" w:rsidRDefault="00A46C33" w:rsidP="00A46C33">
      <w:pPr>
        <w:numPr>
          <w:ilvl w:val="1"/>
          <w:numId w:val="2"/>
        </w:numPr>
      </w:pPr>
      <w:r>
        <w:t>mündliche Mitarbeit und Kenntnisse</w:t>
      </w:r>
    </w:p>
    <w:p w:rsidR="00A46C33" w:rsidRDefault="00A46C33" w:rsidP="00A46C33">
      <w:pPr>
        <w:numPr>
          <w:ilvl w:val="1"/>
          <w:numId w:val="2"/>
        </w:numPr>
      </w:pPr>
      <w:r>
        <w:t>soziales und sportliches Verhalten</w:t>
      </w:r>
    </w:p>
    <w:p w:rsidR="00A46C33" w:rsidRDefault="00A46C33" w:rsidP="00A46C33">
      <w:pPr>
        <w:numPr>
          <w:ilvl w:val="1"/>
          <w:numId w:val="2"/>
        </w:numPr>
      </w:pPr>
      <w:r>
        <w:t>individueller Lernzuwachs bei der Bewältigung von Lernprozessen im Sportunterricht</w:t>
      </w:r>
    </w:p>
    <w:p w:rsidR="00A46C33" w:rsidRDefault="00A46C33" w:rsidP="00A46C33">
      <w:pPr>
        <w:numPr>
          <w:ilvl w:val="1"/>
          <w:numId w:val="2"/>
        </w:numPr>
      </w:pPr>
      <w:r>
        <w:t>längerfristig gestellte häusliche Aufgaben (Vorbereitung bestimmter Themenbereiche als Kurzreferat, Planung und Durchführung von praktischen Anteilen des Unterrichts u.</w:t>
      </w:r>
      <w:r w:rsidR="00AC4762">
        <w:t xml:space="preserve"> </w:t>
      </w:r>
      <w:r>
        <w:t>ä.)</w:t>
      </w:r>
    </w:p>
    <w:p w:rsidR="00A46C33" w:rsidRDefault="00A46C33" w:rsidP="00A46C33">
      <w:bookmarkStart w:id="0" w:name="_GoBack"/>
      <w:bookmarkEnd w:id="0"/>
    </w:p>
    <w:p w:rsidR="00A46C33" w:rsidRDefault="00A46C33" w:rsidP="00A46C33"/>
    <w:p w:rsidR="00A46C33" w:rsidRDefault="00A46C33" w:rsidP="00A46C33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>Grundsätze der Leistungsbewertung</w:t>
      </w:r>
    </w:p>
    <w:p w:rsidR="00A46C33" w:rsidRDefault="00A46C33" w:rsidP="00A46C33"/>
    <w:p w:rsidR="00A46C33" w:rsidRDefault="00A46C33" w:rsidP="00A46C33">
      <w:pPr>
        <w:numPr>
          <w:ilvl w:val="1"/>
          <w:numId w:val="2"/>
        </w:numPr>
      </w:pPr>
      <w:r>
        <w:t>bewertet werden die im Unterricht erbrachten Leistungen</w:t>
      </w:r>
    </w:p>
    <w:p w:rsidR="00A46C33" w:rsidRDefault="00A46C33" w:rsidP="00A46C33">
      <w:pPr>
        <w:numPr>
          <w:ilvl w:val="1"/>
          <w:numId w:val="2"/>
        </w:numPr>
      </w:pPr>
      <w:r>
        <w:t>die Bew</w:t>
      </w:r>
      <w:r w:rsidR="00C2777A">
        <w:t>ertung bezieht sich auf die im U</w:t>
      </w:r>
      <w:r>
        <w:t>nterricht vermittelten Kenntnisse, Fähigkeiten und Fertigkeiten, wie sie in den Standards und schulinternen Kursleisten beschrieben sind</w:t>
      </w:r>
    </w:p>
    <w:p w:rsidR="00A46C33" w:rsidRDefault="00A46C33" w:rsidP="00A46C33">
      <w:pPr>
        <w:numPr>
          <w:ilvl w:val="1"/>
          <w:numId w:val="2"/>
        </w:numPr>
      </w:pPr>
      <w:r>
        <w:t>die Leistungsbewertung muss transparent sein, die Kriterien zu Beginn des Beurteilungszeitraumes bekannt sein.</w:t>
      </w:r>
    </w:p>
    <w:p w:rsidR="00A46C33" w:rsidRDefault="00A46C33" w:rsidP="00A46C33">
      <w:pPr>
        <w:numPr>
          <w:ilvl w:val="1"/>
          <w:numId w:val="2"/>
        </w:numPr>
      </w:pPr>
      <w:r>
        <w:t>Kriterien und Gewichtung der Leistungsbewertung werden in der Fachkonferenz festgelegt</w:t>
      </w:r>
    </w:p>
    <w:p w:rsidR="00A46C33" w:rsidRDefault="00A46C33" w:rsidP="00A46C33"/>
    <w:p w:rsidR="00A46C33" w:rsidRDefault="00A46C33" w:rsidP="00A46C33"/>
    <w:p w:rsidR="00A46C33" w:rsidRDefault="00A46C33" w:rsidP="00A46C33"/>
    <w:p w:rsidR="00A46C33" w:rsidRDefault="00A46C33" w:rsidP="00A46C33">
      <w:pPr>
        <w:ind w:left="360"/>
      </w:pPr>
    </w:p>
    <w:p w:rsidR="00111A70" w:rsidRPr="00A91F1C" w:rsidRDefault="00111A70" w:rsidP="00A91F1C"/>
    <w:sectPr w:rsidR="00111A70" w:rsidRPr="00A91F1C" w:rsidSect="004152ED">
      <w:headerReference w:type="default" r:id="rId7"/>
      <w:pgSz w:w="11899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A70" w:rsidRDefault="00111A70" w:rsidP="008E50CC">
      <w:r>
        <w:separator/>
      </w:r>
    </w:p>
  </w:endnote>
  <w:endnote w:type="continuationSeparator" w:id="0">
    <w:p w:rsidR="00111A70" w:rsidRDefault="00111A70" w:rsidP="008E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NextLTPro-Regular">
    <w:altName w:val="DIN Next LT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A70" w:rsidRDefault="00111A70" w:rsidP="008E50CC">
      <w:r>
        <w:separator/>
      </w:r>
    </w:p>
  </w:footnote>
  <w:footnote w:type="continuationSeparator" w:id="0">
    <w:p w:rsidR="00111A70" w:rsidRDefault="00111A70" w:rsidP="008E5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A70" w:rsidRDefault="00AC4762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3" o:spid="_x0000_i1025" type="#_x0000_t75" alt="Macintosh HD:Users:berndhofer:Documents:1_s:s_2013:06_s2013_work:20131020_szb_elternabend Ordner:20131020_szb_elternabend_kopf.pdf" style="width:452.25pt;height:58.5pt;visibility:visible">
          <v:imagedata r:id="rId1" o:title=""/>
        </v:shape>
      </w:pict>
    </w:r>
  </w:p>
  <w:p w:rsidR="00111A70" w:rsidRDefault="00111A70">
    <w:pPr>
      <w:pStyle w:val="Kopfzeile"/>
    </w:pPr>
  </w:p>
  <w:p w:rsidR="00111A70" w:rsidRDefault="00111A7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C2068"/>
    <w:multiLevelType w:val="hybridMultilevel"/>
    <w:tmpl w:val="4558C7E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9839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CC345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0CC"/>
    <w:rsid w:val="000F6766"/>
    <w:rsid w:val="00111A70"/>
    <w:rsid w:val="002B44C2"/>
    <w:rsid w:val="00393454"/>
    <w:rsid w:val="003E53A7"/>
    <w:rsid w:val="004152ED"/>
    <w:rsid w:val="0044442E"/>
    <w:rsid w:val="004866FC"/>
    <w:rsid w:val="0052508E"/>
    <w:rsid w:val="00656EF1"/>
    <w:rsid w:val="007A0A85"/>
    <w:rsid w:val="00865959"/>
    <w:rsid w:val="008E1403"/>
    <w:rsid w:val="008E50CC"/>
    <w:rsid w:val="009366CD"/>
    <w:rsid w:val="00976D43"/>
    <w:rsid w:val="009A7F86"/>
    <w:rsid w:val="00A46C33"/>
    <w:rsid w:val="00A91F1C"/>
    <w:rsid w:val="00AC4762"/>
    <w:rsid w:val="00B33925"/>
    <w:rsid w:val="00B737D4"/>
    <w:rsid w:val="00B8320F"/>
    <w:rsid w:val="00C2777A"/>
    <w:rsid w:val="00C65BA9"/>
    <w:rsid w:val="00CA3139"/>
    <w:rsid w:val="00CD2C97"/>
    <w:rsid w:val="00D5019C"/>
    <w:rsid w:val="00DD555D"/>
    <w:rsid w:val="00ED07D4"/>
    <w:rsid w:val="00F2389A"/>
    <w:rsid w:val="00F277E3"/>
    <w:rsid w:val="00F3499A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5:docId w15:val="{70DA3E00-3650-4666-B17D-E77BC359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019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A46C33"/>
    <w:pPr>
      <w:keepNext/>
      <w:outlineLvl w:val="0"/>
    </w:pPr>
    <w:rPr>
      <w:rFonts w:ascii="Times New Roman" w:eastAsia="Times New Roman" w:hAnsi="Times New Roman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cf-textberschriftlevel1">
    <w:name w:val="sec_f-text_überschrift_level1"/>
    <w:basedOn w:val="secf-text"/>
    <w:uiPriority w:val="99"/>
    <w:rsid w:val="00CA3139"/>
    <w:pPr>
      <w:spacing w:before="170"/>
    </w:pPr>
    <w:rPr>
      <w:rFonts w:ascii="ArialNarrow-Bold" w:hAnsi="ArialNarrow-Bold" w:cs="ArialNarrow-Bold"/>
      <w:b/>
      <w:bCs/>
      <w:color w:val="003F62"/>
      <w:sz w:val="18"/>
      <w:szCs w:val="18"/>
    </w:rPr>
  </w:style>
  <w:style w:type="paragraph" w:customStyle="1" w:styleId="secf-text">
    <w:name w:val="sec_f-text"/>
    <w:basedOn w:val="Standard"/>
    <w:uiPriority w:val="99"/>
    <w:rsid w:val="00CA3139"/>
    <w:pPr>
      <w:widowControl w:val="0"/>
      <w:autoSpaceDE w:val="0"/>
      <w:autoSpaceDN w:val="0"/>
      <w:adjustRightInd w:val="0"/>
      <w:spacing w:line="220" w:lineRule="atLeast"/>
      <w:jc w:val="both"/>
      <w:textAlignment w:val="center"/>
    </w:pPr>
    <w:rPr>
      <w:rFonts w:ascii="Arial" w:hAnsi="Arial" w:cs="DINNextLTPro-Regular"/>
      <w:color w:val="000000"/>
      <w:sz w:val="17"/>
      <w:szCs w:val="17"/>
      <w:lang w:val="en-GB"/>
    </w:rPr>
  </w:style>
  <w:style w:type="character" w:customStyle="1" w:styleId="secf-textfett">
    <w:name w:val="sec_f-text_fett"/>
    <w:basedOn w:val="Absatz-Standardschriftart"/>
    <w:uiPriority w:val="99"/>
    <w:rsid w:val="00CA3139"/>
    <w:rPr>
      <w:rFonts w:cs="Times New Roman"/>
      <w:b/>
    </w:rPr>
  </w:style>
  <w:style w:type="paragraph" w:customStyle="1" w:styleId="seckey-featuresberschrift">
    <w:name w:val="sec_key-features_überschrift"/>
    <w:basedOn w:val="Standard"/>
    <w:uiPriority w:val="99"/>
    <w:rsid w:val="00CA3139"/>
    <w:pPr>
      <w:widowControl w:val="0"/>
      <w:autoSpaceDE w:val="0"/>
      <w:autoSpaceDN w:val="0"/>
      <w:adjustRightInd w:val="0"/>
      <w:spacing w:before="170" w:after="340" w:line="220" w:lineRule="atLeast"/>
      <w:jc w:val="both"/>
      <w:textAlignment w:val="center"/>
    </w:pPr>
    <w:rPr>
      <w:rFonts w:ascii="ArialNarrow-Bold" w:hAnsi="ArialNarrow-Bold" w:cs="ArialNarrow-Bold"/>
      <w:b/>
      <w:bCs/>
      <w:color w:val="003F62"/>
      <w:lang w:val="en-US"/>
    </w:rPr>
  </w:style>
  <w:style w:type="paragraph" w:customStyle="1" w:styleId="seckey-featuresf-text">
    <w:name w:val="sec_key-features_f-text"/>
    <w:basedOn w:val="secf-text"/>
    <w:uiPriority w:val="99"/>
    <w:rsid w:val="00CA3139"/>
    <w:pPr>
      <w:spacing w:after="170"/>
      <w:jc w:val="left"/>
    </w:pPr>
    <w:rPr>
      <w:sz w:val="22"/>
      <w:szCs w:val="22"/>
      <w:lang w:val="en-US"/>
    </w:rPr>
  </w:style>
  <w:style w:type="paragraph" w:styleId="Kopfzeile">
    <w:name w:val="header"/>
    <w:basedOn w:val="Standard"/>
    <w:link w:val="KopfzeileZchn"/>
    <w:uiPriority w:val="99"/>
    <w:rsid w:val="008E50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E50CC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8E50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E50CC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8E50CC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E50CC"/>
    <w:rPr>
      <w:rFonts w:ascii="Lucida Grande" w:hAnsi="Lucida Grande" w:cs="Times New Roman"/>
      <w:sz w:val="18"/>
      <w:szCs w:val="18"/>
    </w:rPr>
  </w:style>
  <w:style w:type="table" w:styleId="Tabellenraster">
    <w:name w:val="Table Grid"/>
    <w:basedOn w:val="NormaleTabelle"/>
    <w:uiPriority w:val="99"/>
    <w:rsid w:val="007A0A8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basedOn w:val="Absatz-Standardschriftart"/>
    <w:link w:val="berschrift1"/>
    <w:rsid w:val="00A46C33"/>
    <w:rPr>
      <w:rFonts w:ascii="Times New Roman" w:eastAsia="Times New Roman" w:hAnsi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SE&amp;C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Hofer</dc:creator>
  <cp:keywords/>
  <dc:description/>
  <cp:lastModifiedBy>Schiller, Ingo (Schulverwaltung)</cp:lastModifiedBy>
  <cp:revision>11</cp:revision>
  <cp:lastPrinted>2017-10-18T07:09:00Z</cp:lastPrinted>
  <dcterms:created xsi:type="dcterms:W3CDTF">2014-01-12T18:44:00Z</dcterms:created>
  <dcterms:modified xsi:type="dcterms:W3CDTF">2018-09-10T08:46:00Z</dcterms:modified>
</cp:coreProperties>
</file>